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2C" w:rsidRDefault="009B3D2C" w:rsidP="009B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2C" w:rsidRDefault="009B3D2C" w:rsidP="009B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2C" w:rsidRDefault="009B3D2C" w:rsidP="009B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55B" w:rsidRDefault="009B3D2C" w:rsidP="001D555B">
      <w:pPr>
        <w:jc w:val="center"/>
        <w:rPr>
          <w:rFonts w:ascii="BeeskneesCTT" w:hAnsi="BeeskneesCTT" w:cs="Times New Roman"/>
          <w:color w:val="FF0000"/>
          <w:sz w:val="56"/>
          <w:szCs w:val="56"/>
        </w:rPr>
      </w:pPr>
      <w:r w:rsidRPr="001D555B">
        <w:rPr>
          <w:rFonts w:ascii="BeeskneesCTT" w:hAnsi="BeeskneesCTT" w:cs="Times New Roman"/>
          <w:color w:val="FF0000"/>
          <w:sz w:val="56"/>
          <w:szCs w:val="56"/>
        </w:rPr>
        <w:t xml:space="preserve">Консультация </w:t>
      </w:r>
    </w:p>
    <w:p w:rsidR="001D555B" w:rsidRDefault="009B3D2C" w:rsidP="001D555B">
      <w:pPr>
        <w:jc w:val="center"/>
        <w:rPr>
          <w:rFonts w:ascii="BeeskneesCTT" w:hAnsi="BeeskneesCTT" w:cs="Times New Roman"/>
          <w:color w:val="FF0000"/>
          <w:sz w:val="56"/>
          <w:szCs w:val="56"/>
        </w:rPr>
      </w:pPr>
      <w:r w:rsidRPr="001D555B">
        <w:rPr>
          <w:rFonts w:ascii="BeeskneesCTT" w:hAnsi="BeeskneesCTT" w:cs="Times New Roman"/>
          <w:color w:val="FF0000"/>
          <w:sz w:val="56"/>
          <w:szCs w:val="56"/>
        </w:rPr>
        <w:t>для родителей</w:t>
      </w:r>
      <w:r w:rsidRPr="001D555B">
        <w:rPr>
          <w:rFonts w:ascii="BeeskneesCTT" w:hAnsi="BeeskneesCTT" w:cs="Times New Roman"/>
          <w:color w:val="FF0000"/>
          <w:sz w:val="56"/>
          <w:szCs w:val="56"/>
        </w:rPr>
        <w:t xml:space="preserve">: </w:t>
      </w:r>
    </w:p>
    <w:p w:rsidR="009B3D2C" w:rsidRPr="001D555B" w:rsidRDefault="009B3D2C" w:rsidP="001D555B">
      <w:pPr>
        <w:jc w:val="center"/>
        <w:rPr>
          <w:rFonts w:ascii="BeeskneesCTT" w:hAnsi="BeeskneesCTT" w:cs="Times New Roman"/>
          <w:color w:val="FF0000"/>
          <w:sz w:val="56"/>
          <w:szCs w:val="56"/>
        </w:rPr>
      </w:pPr>
      <w:r w:rsidRPr="001D555B">
        <w:rPr>
          <w:rFonts w:ascii="BeeskneesCTT" w:hAnsi="BeeskneesCTT" w:cs="Times New Roman"/>
          <w:color w:val="548DD4" w:themeColor="text2" w:themeTint="99"/>
          <w:sz w:val="56"/>
          <w:szCs w:val="56"/>
        </w:rPr>
        <w:t>«Здоровый образ жизни»</w:t>
      </w:r>
    </w:p>
    <w:p w:rsidR="001D555B" w:rsidRDefault="001D555B" w:rsidP="005B33DE">
      <w:pPr>
        <w:ind w:left="-1276"/>
        <w:jc w:val="both"/>
        <w:rPr>
          <w:noProof/>
          <w:lang w:eastAsia="ru-RU"/>
        </w:rPr>
      </w:pPr>
    </w:p>
    <w:p w:rsidR="001D555B" w:rsidRDefault="001D555B" w:rsidP="005B33DE">
      <w:pPr>
        <w:ind w:left="-1276"/>
        <w:jc w:val="both"/>
        <w:rPr>
          <w:noProof/>
          <w:lang w:eastAsia="ru-RU"/>
        </w:rPr>
      </w:pPr>
    </w:p>
    <w:p w:rsidR="001D555B" w:rsidRDefault="001D555B" w:rsidP="005B33DE">
      <w:pPr>
        <w:ind w:left="-1276"/>
        <w:jc w:val="both"/>
        <w:rPr>
          <w:noProof/>
          <w:lang w:eastAsia="ru-RU"/>
        </w:rPr>
      </w:pPr>
    </w:p>
    <w:p w:rsidR="001D555B" w:rsidRDefault="001D555B" w:rsidP="001D555B">
      <w:pPr>
        <w:ind w:left="-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BB477C" wp14:editId="3B82D3D9">
            <wp:extent cx="6219825" cy="4591050"/>
            <wp:effectExtent l="0" t="0" r="9525" b="0"/>
            <wp:docPr id="3" name="Рисунок 3" descr="http://s1.dropdoc.ru/store/data/000667925_1-68194b21055325039bdee3bcc44eb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dropdoc.ru/store/data/000667925_1-68194b21055325039bdee3bcc44eb5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80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2C" w:rsidRDefault="009B3D2C" w:rsidP="009B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D2C">
        <w:rPr>
          <w:rFonts w:ascii="Times New Roman" w:hAnsi="Times New Roman" w:cs="Times New Roman"/>
          <w:sz w:val="28"/>
          <w:szCs w:val="28"/>
        </w:rPr>
        <w:t xml:space="preserve">Здоровье человека связано с удовлетворением его потребностей. </w:t>
      </w: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Потребности человека: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FF0000"/>
          <w:sz w:val="28"/>
          <w:szCs w:val="28"/>
        </w:rPr>
      </w:pPr>
      <w:r w:rsidRPr="009B3D2C">
        <w:rPr>
          <w:rFonts w:ascii="BeeskneesCTT" w:hAnsi="BeeskneesCTT" w:cs="Times New Roman"/>
          <w:color w:val="FF0000"/>
          <w:sz w:val="28"/>
          <w:szCs w:val="28"/>
        </w:rPr>
        <w:t xml:space="preserve">Информационная </w:t>
      </w:r>
    </w:p>
    <w:p w:rsidR="009B3D2C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Эмоции - это индикаторы потребностей. Они могут быть положительными (потребность удовлетворена полностью) и отрицательными (потребность удовлетворена не полностью или не удовлетворена). </w:t>
      </w:r>
    </w:p>
    <w:p w:rsidR="009B3D2C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>Симонов и Ершов все потребности разделили на три группы:</w:t>
      </w:r>
    </w:p>
    <w:p w:rsidR="009B3D2C" w:rsidRPr="009B3D2C" w:rsidRDefault="009B3D2C" w:rsidP="009B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>1 группа -</w:t>
      </w:r>
      <w:r w:rsidRPr="009B3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D2C">
        <w:rPr>
          <w:rFonts w:ascii="Times New Roman" w:hAnsi="Times New Roman" w:cs="Times New Roman"/>
          <w:sz w:val="28"/>
          <w:szCs w:val="28"/>
        </w:rPr>
        <w:t>витальные</w:t>
      </w:r>
      <w:proofErr w:type="gramEnd"/>
      <w:r w:rsidRPr="009B3D2C">
        <w:rPr>
          <w:rFonts w:ascii="Times New Roman" w:hAnsi="Times New Roman" w:cs="Times New Roman"/>
          <w:sz w:val="28"/>
          <w:szCs w:val="28"/>
        </w:rPr>
        <w:t xml:space="preserve"> (потребность жить и обеспе</w:t>
      </w:r>
      <w:r w:rsidRPr="009B3D2C">
        <w:rPr>
          <w:rFonts w:ascii="Times New Roman" w:hAnsi="Times New Roman" w:cs="Times New Roman"/>
          <w:sz w:val="28"/>
          <w:szCs w:val="28"/>
        </w:rPr>
        <w:t xml:space="preserve">чивать свою жизнь). </w:t>
      </w:r>
    </w:p>
    <w:p w:rsidR="009B3D2C" w:rsidRDefault="009B3D2C" w:rsidP="009B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D2C">
        <w:rPr>
          <w:rFonts w:ascii="Times New Roman" w:hAnsi="Times New Roman" w:cs="Times New Roman"/>
          <w:sz w:val="28"/>
          <w:szCs w:val="28"/>
        </w:rPr>
        <w:t xml:space="preserve">2 группа - </w:t>
      </w:r>
      <w:r w:rsidRPr="009B3D2C">
        <w:rPr>
          <w:rFonts w:ascii="Times New Roman" w:hAnsi="Times New Roman" w:cs="Times New Roman"/>
          <w:sz w:val="28"/>
          <w:szCs w:val="28"/>
        </w:rPr>
        <w:t>социальные (потребность занять определенн</w:t>
      </w:r>
      <w:r>
        <w:rPr>
          <w:rFonts w:ascii="Times New Roman" w:hAnsi="Times New Roman" w:cs="Times New Roman"/>
          <w:sz w:val="28"/>
          <w:szCs w:val="28"/>
        </w:rPr>
        <w:t>ое место в обществе.</w:t>
      </w:r>
      <w:proofErr w:type="gramEnd"/>
    </w:p>
    <w:p w:rsidR="009B3D2C" w:rsidRPr="009B3D2C" w:rsidRDefault="009B3D2C" w:rsidP="009B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</w:t>
      </w:r>
      <w:proofErr w:type="gramStart"/>
      <w:r w:rsidRPr="009B3D2C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9B3D2C">
        <w:rPr>
          <w:rFonts w:ascii="Times New Roman" w:hAnsi="Times New Roman" w:cs="Times New Roman"/>
          <w:sz w:val="28"/>
          <w:szCs w:val="28"/>
        </w:rPr>
        <w:t xml:space="preserve"> (потребность познавать внешний и свой внутренний мир). 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кислороде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пище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жидкости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 xml:space="preserve">Потребность </w:t>
      </w:r>
      <w:proofErr w:type="gramStart"/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в</w:t>
      </w:r>
      <w:proofErr w:type="gramEnd"/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 xml:space="preserve"> сне и отдыхе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движении.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безопасности.</w:t>
      </w:r>
    </w:p>
    <w:p w:rsidR="009B3D2C" w:rsidRPr="009B3D2C" w:rsidRDefault="009B3D2C" w:rsidP="009B3D2C">
      <w:pPr>
        <w:spacing w:after="0" w:line="240" w:lineRule="auto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самоуважении и уважении</w:t>
      </w:r>
    </w:p>
    <w:p w:rsidR="009B3D2C" w:rsidRDefault="009B3D2C" w:rsidP="009B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Потребность в самовыражении</w:t>
      </w:r>
    </w:p>
    <w:p w:rsidR="009B3D2C" w:rsidRDefault="009B3D2C" w:rsidP="009B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D2C">
        <w:rPr>
          <w:rFonts w:ascii="Times New Roman" w:hAnsi="Times New Roman" w:cs="Times New Roman"/>
          <w:sz w:val="28"/>
          <w:szCs w:val="28"/>
        </w:rPr>
        <w:t xml:space="preserve">Согласно Уставу Всемирной организации здравоохранения, </w:t>
      </w:r>
      <w:r w:rsidRPr="009B3D2C">
        <w:rPr>
          <w:rFonts w:ascii="BeeskneesCTT" w:hAnsi="BeeskneesCTT" w:cs="Times New Roman"/>
          <w:color w:val="FF0000"/>
          <w:sz w:val="28"/>
          <w:szCs w:val="28"/>
        </w:rPr>
        <w:t>здоровье -</w:t>
      </w:r>
      <w:r w:rsidRPr="009B3D2C">
        <w:rPr>
          <w:rFonts w:ascii="Times New Roman" w:hAnsi="Times New Roman" w:cs="Times New Roman"/>
          <w:sz w:val="28"/>
          <w:szCs w:val="28"/>
        </w:rPr>
        <w:t xml:space="preserve"> это состояние полного физического, психического и социального благополучия, а не только отсутствие болезней или физических недугов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2C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Болезнь - противоположность здоровью. Однако здоровье не может быть без «небольших болезней». Малая болезнь необходима для здоровья, но это условие не исчерпывает сущности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2C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 xml:space="preserve"> Возможности</w:t>
      </w:r>
      <w:r w:rsidRPr="009B3D2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человека безграничны, если он сам мобилизуется и сконцентрирует свое внимание на достижение какой-либо цели. </w:t>
      </w:r>
    </w:p>
    <w:p w:rsidR="009B3D2C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BeeskneesCTT" w:hAnsi="BeeskneesCTT" w:cs="Times New Roman"/>
          <w:color w:val="4F81BD" w:themeColor="accent1"/>
          <w:sz w:val="28"/>
          <w:szCs w:val="28"/>
        </w:rPr>
        <w:t>Здоровье детей</w:t>
      </w:r>
      <w:r w:rsidRPr="009B3D2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- важная составляющая семейного благополучия и родительского счастья. 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Самый главный совет для здоровья детей - это любовь родителей к своему чаду и правильное </w:t>
      </w:r>
      <w:r w:rsidRPr="009B3D2C">
        <w:rPr>
          <w:rFonts w:ascii="Times New Roman" w:hAnsi="Times New Roman" w:cs="Times New Roman"/>
          <w:sz w:val="28"/>
          <w:szCs w:val="28"/>
        </w:rPr>
        <w:t>воспитание</w:t>
      </w:r>
      <w:r w:rsidRPr="009B3D2C">
        <w:rPr>
          <w:rFonts w:ascii="Times New Roman" w:hAnsi="Times New Roman" w:cs="Times New Roman"/>
          <w:sz w:val="28"/>
          <w:szCs w:val="28"/>
        </w:rPr>
        <w:t>. От того, что видел, слышал, делал ребёнок первые 12 лет, зависит проявление его положительных или отрицательных свойств характера, унаследованных от родителей. Нервные и психические нарушения у детей вплоть до 12 лет вызваны исключительно нарушениями психической сферы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D2C">
        <w:rPr>
          <w:rFonts w:ascii="Times New Roman" w:hAnsi="Times New Roman" w:cs="Times New Roman"/>
          <w:sz w:val="28"/>
          <w:szCs w:val="28"/>
        </w:rPr>
        <w:t xml:space="preserve"> Одним из важных оздоровительных эффектов является </w:t>
      </w:r>
      <w:r w:rsidRPr="004B75F9">
        <w:rPr>
          <w:rFonts w:ascii="BeeskneesCTT" w:hAnsi="BeeskneesCTT" w:cs="Times New Roman"/>
          <w:b/>
          <w:color w:val="4F81BD" w:themeColor="accent1"/>
          <w:sz w:val="28"/>
          <w:szCs w:val="28"/>
        </w:rPr>
        <w:t>закаливание ребенка</w:t>
      </w:r>
      <w:r w:rsidR="004B75F9" w:rsidRPr="004B75F9">
        <w:rPr>
          <w:rFonts w:ascii="BeeskneesCTT" w:hAnsi="BeeskneesCTT" w:cs="Times New Roman"/>
          <w:b/>
          <w:color w:val="4F81BD" w:themeColor="accent1"/>
          <w:sz w:val="28"/>
          <w:szCs w:val="28"/>
        </w:rPr>
        <w:t>.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D2C">
        <w:rPr>
          <w:rFonts w:ascii="Times New Roman" w:hAnsi="Times New Roman" w:cs="Times New Roman"/>
          <w:sz w:val="28"/>
          <w:szCs w:val="28"/>
        </w:rPr>
        <w:t xml:space="preserve">Дети дошкольного возраста здоровы, когда им обеспечивается правильная гигиена, уравновешенное питание, работа, </w:t>
      </w:r>
      <w:r w:rsidR="004B75F9" w:rsidRPr="009B3D2C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9B3D2C">
        <w:rPr>
          <w:rFonts w:ascii="Times New Roman" w:hAnsi="Times New Roman" w:cs="Times New Roman"/>
          <w:sz w:val="28"/>
          <w:szCs w:val="28"/>
        </w:rPr>
        <w:t xml:space="preserve"> их физическим и</w:t>
      </w:r>
      <w:r w:rsidR="004B75F9">
        <w:rPr>
          <w:rFonts w:ascii="Times New Roman" w:hAnsi="Times New Roman" w:cs="Times New Roman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>умственным способностям, жизнь на свежем воздухе (частые и продолжительные прогулки с первых месяцев жизни), подходящие жилищные условия, возможность заниматься спортом.</w:t>
      </w:r>
      <w:proofErr w:type="gramEnd"/>
      <w:r w:rsidRPr="009B3D2C">
        <w:rPr>
          <w:rFonts w:ascii="Times New Roman" w:hAnsi="Times New Roman" w:cs="Times New Roman"/>
          <w:sz w:val="28"/>
          <w:szCs w:val="28"/>
        </w:rPr>
        <w:t xml:space="preserve"> Если отсутствует один из этих факторов, здоровье детей страдает. 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5F9">
        <w:rPr>
          <w:rFonts w:ascii="BeeskneesCTT" w:hAnsi="BeeskneesCTT" w:cs="Times New Roman"/>
          <w:color w:val="4F81BD" w:themeColor="accent1"/>
          <w:sz w:val="28"/>
          <w:szCs w:val="28"/>
        </w:rPr>
        <w:lastRenderedPageBreak/>
        <w:t>Здоровый образ жизни</w:t>
      </w:r>
      <w:r w:rsidRPr="004B75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- это динамичная система поведения человека, основанная на глубоких знаниях различных факторов, оказывающих влияние на его здоровье, и выбор алгоритма поведения, максимально обеспечивающего сохранение и укрепление здоровья, и постоянное корректирование своего поведения с учетом приобретенного опыта и возвратных особенностей. 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Очень важно развивать у детей понимание того, что здоровый образ жизни человека зависит от того, насколько он сам на протяжении своей жизни старается, умеет, самое главное, желает сохранить и укрепить свое собственное здоровье. 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>Для этого каждому ребенку уже с раннего возраста надо научиться соблюдать правила гигиенической культуры, быть аккуратным, уметь соблюдать чистоту, уметь правильно питаться, уметь правильно отдыхать, соблюдать определенный режим дня.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Я желаю вам, ребята,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Быть здоровыми всегда.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Но добиться результата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Невозможно без труда.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Постарайтесь не лениться – </w:t>
      </w:r>
    </w:p>
    <w:p w:rsidR="004B75F9" w:rsidRDefault="004B75F9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2C" w:rsidRPr="009B3D2C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Прежде чем за стол садиться,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Руки вымойте водой.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И зарядкой занимайтесь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Ежедневно по утрам.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И, конечно, закаляйтесь – </w:t>
      </w:r>
    </w:p>
    <w:p w:rsidR="004B75F9" w:rsidRDefault="004B75F9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2C" w:rsidRPr="009B3D2C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Свежим воздухом дышите </w:t>
      </w:r>
    </w:p>
    <w:p w:rsidR="004B75F9" w:rsidRDefault="004B75F9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2C" w:rsidRPr="009B3D2C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На прогулки в лес ходите,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Он вам силы даст, друзья!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Мы открыли вам секреты,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как здоровье сохранить,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Выполняйте все советы,</w:t>
      </w:r>
    </w:p>
    <w:p w:rsidR="004B75F9" w:rsidRDefault="009B3D2C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И легко вам будет жить!</w:t>
      </w:r>
    </w:p>
    <w:p w:rsidR="004B75F9" w:rsidRDefault="004B75F9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5F9" w:rsidRDefault="004B75F9" w:rsidP="009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3D2C" w:rsidRPr="009B3D2C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9B3D2C" w:rsidRPr="004B75F9">
        <w:rPr>
          <w:rFonts w:ascii="BeeskneesCTT" w:hAnsi="BeeskneesCTT" w:cs="Times New Roman"/>
          <w:color w:val="4F81BD" w:themeColor="accent1"/>
          <w:sz w:val="28"/>
          <w:szCs w:val="28"/>
        </w:rPr>
        <w:t>система оздоровительной работы</w:t>
      </w:r>
      <w:r w:rsidR="009B3D2C" w:rsidRPr="004B75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B3D2C" w:rsidRPr="009B3D2C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4B75F9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разнообразные виды организации режима двигательной активности ребёнка; </w:t>
      </w:r>
    </w:p>
    <w:p w:rsidR="004B75F9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система работы с детьми по формированию основ гигиенических знаний и здорового образа жизни; </w:t>
      </w:r>
    </w:p>
    <w:p w:rsidR="004B75F9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="004B75F9">
        <w:rPr>
          <w:rFonts w:ascii="Times New Roman" w:hAnsi="Times New Roman" w:cs="Times New Roman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организация питания; </w:t>
      </w:r>
    </w:p>
    <w:p w:rsidR="004B75F9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оздоровительное и лечебно-профилактическое сопровождение. </w:t>
      </w:r>
    </w:p>
    <w:p w:rsidR="004B75F9" w:rsidRDefault="004B75F9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5F9" w:rsidRPr="004B75F9" w:rsidRDefault="009B3D2C" w:rsidP="004B75F9">
      <w:pPr>
        <w:spacing w:after="0" w:line="240" w:lineRule="auto"/>
        <w:ind w:firstLine="708"/>
        <w:jc w:val="right"/>
        <w:rPr>
          <w:rFonts w:ascii="BeeskneesCTT" w:hAnsi="BeeskneesCTT" w:cs="Times New Roman"/>
          <w:color w:val="FF0000"/>
          <w:sz w:val="28"/>
          <w:szCs w:val="28"/>
        </w:rPr>
      </w:pPr>
      <w:r w:rsidRPr="004B75F9">
        <w:rPr>
          <w:rFonts w:ascii="BeeskneesCTT" w:hAnsi="BeeskneesCTT" w:cs="Times New Roman"/>
          <w:color w:val="FF0000"/>
          <w:sz w:val="28"/>
          <w:szCs w:val="28"/>
        </w:rPr>
        <w:lastRenderedPageBreak/>
        <w:t>…Ценить прекрасное, отдавать всего себя чему-то,</w:t>
      </w:r>
    </w:p>
    <w:p w:rsidR="004B75F9" w:rsidRPr="004B75F9" w:rsidRDefault="004B75F9" w:rsidP="004B75F9">
      <w:pPr>
        <w:spacing w:after="0" w:line="240" w:lineRule="auto"/>
        <w:ind w:firstLine="708"/>
        <w:jc w:val="right"/>
        <w:rPr>
          <w:rFonts w:ascii="BeeskneesCTT" w:hAnsi="BeeskneesCTT" w:cs="Times New Roman"/>
          <w:color w:val="FF0000"/>
          <w:sz w:val="28"/>
          <w:szCs w:val="28"/>
        </w:rPr>
      </w:pPr>
      <w:r w:rsidRPr="004B75F9">
        <w:rPr>
          <w:rFonts w:ascii="BeeskneesCTT" w:hAnsi="BeeskneesCTT" w:cs="Times New Roman"/>
          <w:color w:val="FF0000"/>
          <w:sz w:val="28"/>
          <w:szCs w:val="28"/>
        </w:rPr>
        <w:t xml:space="preserve">   </w:t>
      </w:r>
      <w:r w:rsidR="009B3D2C" w:rsidRPr="004B75F9">
        <w:rPr>
          <w:rFonts w:ascii="BeeskneesCTT" w:hAnsi="BeeskneesCTT" w:cs="Times New Roman"/>
          <w:color w:val="FF0000"/>
          <w:sz w:val="28"/>
          <w:szCs w:val="28"/>
        </w:rPr>
        <w:t xml:space="preserve"> оставить мир после себя чуть- чуть лучше,</w:t>
      </w:r>
    </w:p>
    <w:p w:rsidR="004B75F9" w:rsidRPr="004B75F9" w:rsidRDefault="004B75F9" w:rsidP="004B75F9">
      <w:pPr>
        <w:spacing w:after="0" w:line="240" w:lineRule="auto"/>
        <w:ind w:firstLine="708"/>
        <w:jc w:val="right"/>
        <w:rPr>
          <w:rFonts w:ascii="BeeskneesCTT" w:hAnsi="BeeskneesCTT" w:cs="Times New Roman"/>
          <w:color w:val="FF0000"/>
          <w:sz w:val="28"/>
          <w:szCs w:val="28"/>
        </w:rPr>
      </w:pPr>
      <w:r w:rsidRPr="004B75F9">
        <w:rPr>
          <w:rFonts w:ascii="BeeskneesCTT" w:hAnsi="BeeskneesCTT" w:cs="Times New Roman"/>
          <w:color w:val="FF0000"/>
          <w:sz w:val="28"/>
          <w:szCs w:val="28"/>
        </w:rPr>
        <w:t xml:space="preserve">   </w:t>
      </w:r>
      <w:r w:rsidR="009B3D2C" w:rsidRPr="004B75F9">
        <w:rPr>
          <w:rFonts w:ascii="BeeskneesCTT" w:hAnsi="BeeskneesCTT" w:cs="Times New Roman"/>
          <w:color w:val="FF0000"/>
          <w:sz w:val="28"/>
          <w:szCs w:val="28"/>
        </w:rPr>
        <w:t xml:space="preserve"> хотя бы на одного здорового ребенка, знать,</w:t>
      </w:r>
    </w:p>
    <w:p w:rsidR="004B75F9" w:rsidRPr="004B75F9" w:rsidRDefault="004B75F9" w:rsidP="004B75F9">
      <w:pPr>
        <w:spacing w:after="0" w:line="240" w:lineRule="auto"/>
        <w:ind w:firstLine="708"/>
        <w:jc w:val="right"/>
        <w:rPr>
          <w:rFonts w:ascii="BeeskneesCTT" w:hAnsi="BeeskneesCTT" w:cs="Times New Roman"/>
          <w:color w:val="FF0000"/>
          <w:sz w:val="28"/>
          <w:szCs w:val="28"/>
        </w:rPr>
      </w:pPr>
      <w:r w:rsidRPr="004B75F9">
        <w:rPr>
          <w:rFonts w:ascii="BeeskneesCTT" w:hAnsi="BeeskneesCTT" w:cs="Times New Roman"/>
          <w:color w:val="FF0000"/>
          <w:sz w:val="28"/>
          <w:szCs w:val="28"/>
        </w:rPr>
        <w:t xml:space="preserve">   </w:t>
      </w:r>
      <w:r w:rsidR="009B3D2C" w:rsidRPr="004B75F9">
        <w:rPr>
          <w:rFonts w:ascii="BeeskneesCTT" w:hAnsi="BeeskneesCTT" w:cs="Times New Roman"/>
          <w:color w:val="FF0000"/>
          <w:sz w:val="28"/>
          <w:szCs w:val="28"/>
        </w:rPr>
        <w:t xml:space="preserve"> что хотя бы одному человеку на Земле стало</w:t>
      </w:r>
    </w:p>
    <w:p w:rsidR="004B75F9" w:rsidRPr="004B75F9" w:rsidRDefault="004B75F9" w:rsidP="004B75F9">
      <w:pPr>
        <w:spacing w:after="0" w:line="240" w:lineRule="auto"/>
        <w:ind w:firstLine="708"/>
        <w:jc w:val="right"/>
        <w:rPr>
          <w:rFonts w:ascii="BeeskneesCTT" w:hAnsi="BeeskneesCTT" w:cs="Times New Roman"/>
          <w:color w:val="FF0000"/>
          <w:sz w:val="28"/>
          <w:szCs w:val="28"/>
        </w:rPr>
      </w:pPr>
      <w:r w:rsidRPr="004B75F9">
        <w:rPr>
          <w:rFonts w:ascii="BeeskneesCTT" w:hAnsi="BeeskneesCTT" w:cs="Times New Roman"/>
          <w:color w:val="FF0000"/>
          <w:sz w:val="28"/>
          <w:szCs w:val="28"/>
        </w:rPr>
        <w:t xml:space="preserve">   </w:t>
      </w:r>
      <w:r w:rsidR="009B3D2C" w:rsidRPr="004B75F9">
        <w:rPr>
          <w:rFonts w:ascii="BeeskneesCTT" w:hAnsi="BeeskneesCTT" w:cs="Times New Roman"/>
          <w:color w:val="FF0000"/>
          <w:sz w:val="28"/>
          <w:szCs w:val="28"/>
        </w:rPr>
        <w:t xml:space="preserve"> легче дышать от того, что ты жил…».</w:t>
      </w:r>
    </w:p>
    <w:p w:rsidR="004B75F9" w:rsidRPr="004B75F9" w:rsidRDefault="009B3D2C" w:rsidP="004B75F9">
      <w:pPr>
        <w:spacing w:after="0" w:line="240" w:lineRule="auto"/>
        <w:ind w:firstLine="708"/>
        <w:jc w:val="right"/>
        <w:rPr>
          <w:rFonts w:ascii="BeeskneesCTT" w:hAnsi="BeeskneesCTT" w:cs="Times New Roman"/>
          <w:color w:val="FF0000"/>
          <w:sz w:val="28"/>
          <w:szCs w:val="28"/>
        </w:rPr>
      </w:pPr>
      <w:r w:rsidRPr="004B75F9">
        <w:rPr>
          <w:rFonts w:ascii="BeeskneesCTT" w:hAnsi="BeeskneesCTT" w:cs="Times New Roman"/>
          <w:color w:val="FF0000"/>
          <w:sz w:val="28"/>
          <w:szCs w:val="28"/>
        </w:rPr>
        <w:t xml:space="preserve">- Р. </w:t>
      </w:r>
      <w:proofErr w:type="spellStart"/>
      <w:r w:rsidRPr="004B75F9">
        <w:rPr>
          <w:rFonts w:ascii="BeeskneesCTT" w:hAnsi="BeeskneesCTT" w:cs="Times New Roman"/>
          <w:color w:val="FF0000"/>
          <w:sz w:val="28"/>
          <w:szCs w:val="28"/>
        </w:rPr>
        <w:t>Эмерсон</w:t>
      </w:r>
      <w:proofErr w:type="spellEnd"/>
      <w:r w:rsidRPr="004B75F9">
        <w:rPr>
          <w:rFonts w:ascii="BeeskneesCTT" w:hAnsi="BeeskneesCTT" w:cs="Times New Roman"/>
          <w:color w:val="FF0000"/>
          <w:sz w:val="28"/>
          <w:szCs w:val="28"/>
        </w:rPr>
        <w:t xml:space="preserve"> </w:t>
      </w:r>
    </w:p>
    <w:p w:rsidR="004B75F9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По мнению ученых, главными причинами проблем со здоровьем являются </w:t>
      </w:r>
      <w:r w:rsidRPr="004B75F9">
        <w:rPr>
          <w:rFonts w:ascii="BeeskneesCTT" w:hAnsi="BeeskneesCTT" w:cs="Times New Roman"/>
          <w:color w:val="4F81BD" w:themeColor="accent1"/>
          <w:sz w:val="28"/>
          <w:szCs w:val="28"/>
        </w:rPr>
        <w:t>НЕВЕЖЕСТВО</w:t>
      </w:r>
      <w:r w:rsidRPr="009B3D2C">
        <w:rPr>
          <w:rFonts w:ascii="Times New Roman" w:hAnsi="Times New Roman" w:cs="Times New Roman"/>
          <w:sz w:val="28"/>
          <w:szCs w:val="28"/>
        </w:rPr>
        <w:t xml:space="preserve"> в самом широком смысле слова, нарушение гармонии внутреннего мира человека с окружающим миром, </w:t>
      </w:r>
      <w:r w:rsidRPr="004B75F9">
        <w:rPr>
          <w:rFonts w:ascii="BeeskneesCTT" w:hAnsi="BeeskneesCTT" w:cs="Times New Roman"/>
          <w:color w:val="4F81BD" w:themeColor="accent1"/>
          <w:sz w:val="28"/>
          <w:szCs w:val="28"/>
        </w:rPr>
        <w:t>неправильное несбалансированное, порой просто опасное питание,</w:t>
      </w:r>
      <w:r w:rsidRPr="004B75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нездоровый образ жизни и лишний вес, которым страдает огромное число людей на планете. </w:t>
      </w:r>
    </w:p>
    <w:p w:rsidR="004B75F9" w:rsidRPr="004B75F9" w:rsidRDefault="009B3D2C" w:rsidP="004B75F9">
      <w:pPr>
        <w:spacing w:after="0" w:line="240" w:lineRule="auto"/>
        <w:ind w:firstLine="708"/>
        <w:jc w:val="both"/>
        <w:rPr>
          <w:rFonts w:ascii="BeeskneesCTT" w:hAnsi="BeeskneesCTT" w:cs="Times New Roman"/>
          <w:color w:val="4F81BD" w:themeColor="accent1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В руках взрослых следить за здоровьем детей и избежать дальнейших </w:t>
      </w:r>
      <w:r w:rsidRPr="004B75F9">
        <w:rPr>
          <w:rFonts w:ascii="BeeskneesCTT" w:hAnsi="BeeskneesCTT" w:cs="Times New Roman"/>
          <w:color w:val="4F81BD" w:themeColor="accent1"/>
          <w:sz w:val="28"/>
          <w:szCs w:val="28"/>
        </w:rPr>
        <w:t>проблем.</w:t>
      </w:r>
    </w:p>
    <w:p w:rsidR="004B75F9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Привычка с раннего детства заниматься физическими упражнениями и подвижными играми может привести только к нормальному физическому росту организма ребенка.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Вторым очень важным фактором в развитии малыша является воспитание его внутреннего мира. Ведь психическое </w:t>
      </w:r>
      <w:r w:rsidRPr="00291167">
        <w:rPr>
          <w:rFonts w:ascii="BeeskneesCTT" w:hAnsi="BeeskneesCTT" w:cs="Times New Roman"/>
          <w:color w:val="4F81BD" w:themeColor="accent1"/>
          <w:sz w:val="28"/>
          <w:szCs w:val="28"/>
        </w:rPr>
        <w:t>здоровье ребенка</w:t>
      </w:r>
      <w:r w:rsidRPr="009B3D2C">
        <w:rPr>
          <w:rFonts w:ascii="Times New Roman" w:hAnsi="Times New Roman" w:cs="Times New Roman"/>
          <w:sz w:val="28"/>
          <w:szCs w:val="28"/>
        </w:rPr>
        <w:t>, его уравновешенное состояние и адекватное поведение очень важны на протяжении всей жизни.</w:t>
      </w:r>
    </w:p>
    <w:p w:rsidR="00291167" w:rsidRDefault="00291167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3D2C" w:rsidRPr="009B3D2C">
        <w:rPr>
          <w:rFonts w:ascii="Times New Roman" w:hAnsi="Times New Roman" w:cs="Times New Roman"/>
          <w:sz w:val="28"/>
          <w:szCs w:val="28"/>
        </w:rPr>
        <w:t>ключают в здоровый образ жизни разные аспекты, среди них: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окружающая среда;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отказ от курения, употребления наркотиков и алкоголя;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питание; 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движение; 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гигиена; 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sym w:font="Symbol" w:char="F0B7"/>
      </w:r>
      <w:r w:rsidRPr="009B3D2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 Но массовое представление о здоровом образе жизни чаще сводится лишь к отказу от вредных привычек. 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BeeskneesCTT" w:hAnsi="BeeskneesCTT" w:cs="Times New Roman"/>
          <w:color w:val="FF0000"/>
          <w:sz w:val="28"/>
          <w:szCs w:val="28"/>
        </w:rPr>
        <w:t>Здоровый образ жизни</w:t>
      </w:r>
      <w:r w:rsidRPr="009B3D2C">
        <w:rPr>
          <w:rFonts w:ascii="Times New Roman" w:hAnsi="Times New Roman" w:cs="Times New Roman"/>
          <w:sz w:val="28"/>
          <w:szCs w:val="28"/>
        </w:rPr>
        <w:t xml:space="preserve"> — образ жизни человека, направленный на профилактику болезней и укрепление здоровья. В английском соответствует как </w:t>
      </w:r>
      <w:proofErr w:type="spellStart"/>
      <w:r w:rsidRPr="009B3D2C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9B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D2C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9B3D2C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9B3D2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9B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D2C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9B3D2C">
        <w:rPr>
          <w:rFonts w:ascii="Times New Roman" w:hAnsi="Times New Roman" w:cs="Times New Roman"/>
          <w:sz w:val="28"/>
          <w:szCs w:val="28"/>
        </w:rPr>
        <w:t xml:space="preserve"> (укрепление здоровья). </w:t>
      </w:r>
    </w:p>
    <w:p w:rsidR="00291167" w:rsidRDefault="009B3D2C" w:rsidP="004B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2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291167">
        <w:rPr>
          <w:rFonts w:ascii="BeeskneesCTT" w:hAnsi="BeeskneesCTT" w:cs="Times New Roman"/>
          <w:color w:val="FF0000"/>
          <w:sz w:val="28"/>
          <w:szCs w:val="28"/>
        </w:rPr>
        <w:t>«здоровый образ жизни»</w:t>
      </w:r>
      <w:r w:rsidRPr="002911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однозначно пока ещё не определено. Представители философско-социологического направления рассматривают здоровый образ жизни как глобальную социальную проблему, составную часть жизни общества в целом. </w:t>
      </w:r>
    </w:p>
    <w:p w:rsidR="00291167" w:rsidRPr="00291167" w:rsidRDefault="009B3D2C" w:rsidP="004B75F9">
      <w:pPr>
        <w:spacing w:after="0" w:line="240" w:lineRule="auto"/>
        <w:ind w:firstLine="708"/>
        <w:jc w:val="both"/>
        <w:rPr>
          <w:rFonts w:ascii="BeeskneesCTT" w:hAnsi="BeeskneesCTT" w:cs="Times New Roman"/>
          <w:color w:val="FF0000"/>
          <w:sz w:val="28"/>
          <w:szCs w:val="28"/>
        </w:rPr>
      </w:pPr>
      <w:r w:rsidRPr="00291167">
        <w:rPr>
          <w:rFonts w:ascii="BeeskneesCTT" w:hAnsi="BeeskneesCTT" w:cs="Times New Roman"/>
          <w:color w:val="FF0000"/>
          <w:sz w:val="28"/>
          <w:szCs w:val="28"/>
        </w:rPr>
        <w:t>Здоровый образ жизни</w:t>
      </w:r>
      <w:r w:rsidRPr="002911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3D2C">
        <w:rPr>
          <w:rFonts w:ascii="Times New Roman" w:hAnsi="Times New Roman" w:cs="Times New Roman"/>
          <w:sz w:val="28"/>
          <w:szCs w:val="28"/>
        </w:rPr>
        <w:t xml:space="preserve">— образ жизни отдельного человека с целью профилактики болезней и укрепления здоровья. Помимо правильного питания, приведем ещё пятнадцать прекрасных способов зарядить свой иммунитет, </w:t>
      </w:r>
      <w:r w:rsidRPr="00291167">
        <w:rPr>
          <w:rFonts w:ascii="BeeskneesCTT" w:hAnsi="BeeskneesCTT" w:cs="Times New Roman"/>
          <w:color w:val="FF0000"/>
          <w:sz w:val="28"/>
          <w:szCs w:val="28"/>
        </w:rPr>
        <w:t xml:space="preserve">жить </w:t>
      </w:r>
      <w:proofErr w:type="gramStart"/>
      <w:r w:rsidRPr="00291167">
        <w:rPr>
          <w:rFonts w:ascii="BeeskneesCTT" w:hAnsi="BeeskneesCTT" w:cs="Times New Roman"/>
          <w:color w:val="FF0000"/>
          <w:sz w:val="28"/>
          <w:szCs w:val="28"/>
        </w:rPr>
        <w:t>здоровым</w:t>
      </w:r>
      <w:proofErr w:type="gramEnd"/>
      <w:r w:rsidRPr="00291167">
        <w:rPr>
          <w:rFonts w:ascii="BeeskneesCTT" w:hAnsi="BeeskneesCTT" w:cs="Times New Roman"/>
          <w:color w:val="FF0000"/>
          <w:sz w:val="28"/>
          <w:szCs w:val="28"/>
        </w:rPr>
        <w:t xml:space="preserve"> и жить здорово! 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lastRenderedPageBreak/>
        <w:t xml:space="preserve">Занимайтесь спортом. Ежедневная утренняя зарядка — обязательный минимум физической нагрузки на день. Необходимо сделать её такой же привычкой, как умывание по утрам. 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Больше витаминов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  <w:r w:rsidRPr="00291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Закаляйтесь! Самый простой способ закаливания — воздушные ванны. Огромное значение в процессе закаливания играю и водные процедуры — укрепляя нервную систему, благоприятно влияя на сердце и сосуды, нормализуя артериальное давление и обмен веществ.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Употребляйте белок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Пейте чай. Всего 5 чашек горячего чая в день значительно укрепляют ваш организм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Веселитесь! 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Займитесь медитацией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Не нервничайте! Длительный стресс наносит мощнейший удар по иммунитету. Повышая уровень негативных гормонов, он подавляет выделение гормонов, помогающих сохранить здоровье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Уходите от депрессий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 xml:space="preserve"> Минимум алкоголя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Спите! Крепкий сон — один из лучших способов оставаться здоровым. Люди, которые спят по 7 — 8 часов, однозначно поступают правильно. А вот больше 8 часов спать не рекомендуется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Мойте руки! мойте руки дважды подряд, если хотите отогнать простуду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Посещайте сауну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67">
        <w:rPr>
          <w:rFonts w:ascii="Times New Roman" w:hAnsi="Times New Roman" w:cs="Times New Roman"/>
          <w:sz w:val="28"/>
          <w:szCs w:val="28"/>
        </w:rPr>
        <w:t>Дары природы</w:t>
      </w:r>
      <w:r w:rsidR="00A733EA">
        <w:rPr>
          <w:rFonts w:ascii="Times New Roman" w:hAnsi="Times New Roman" w:cs="Times New Roman"/>
          <w:sz w:val="28"/>
          <w:szCs w:val="28"/>
        </w:rPr>
        <w:t>.</w:t>
      </w:r>
      <w:r w:rsidRPr="00291167">
        <w:rPr>
          <w:rFonts w:ascii="Times New Roman" w:hAnsi="Times New Roman" w:cs="Times New Roman"/>
          <w:sz w:val="28"/>
          <w:szCs w:val="28"/>
        </w:rPr>
        <w:t xml:space="preserve"> Природными средствами, укрепляющими иммунитет, являются: эхинацея, женьшень и лимонник. Принимать травяные отвары стоит как с лечебной целью, так и для профилактики</w:t>
      </w:r>
      <w:r w:rsidR="00291167" w:rsidRPr="00291167">
        <w:rPr>
          <w:rFonts w:ascii="Times New Roman" w:hAnsi="Times New Roman" w:cs="Times New Roman"/>
          <w:sz w:val="28"/>
          <w:szCs w:val="28"/>
        </w:rPr>
        <w:t>.</w:t>
      </w:r>
    </w:p>
    <w:p w:rsidR="00AB5A33" w:rsidRPr="00291167" w:rsidRDefault="009B3D2C" w:rsidP="00291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167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A733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91167">
        <w:rPr>
          <w:rFonts w:ascii="Times New Roman" w:hAnsi="Times New Roman" w:cs="Times New Roman"/>
          <w:sz w:val="28"/>
          <w:szCs w:val="28"/>
        </w:rPr>
        <w:t xml:space="preserve"> Полезно употреблять продукты, повышающие количество полезных бактерий в организме. Они называются </w:t>
      </w:r>
      <w:proofErr w:type="spellStart"/>
      <w:r w:rsidRPr="00291167">
        <w:rPr>
          <w:rFonts w:ascii="Times New Roman" w:hAnsi="Times New Roman" w:cs="Times New Roman"/>
          <w:sz w:val="28"/>
          <w:szCs w:val="28"/>
        </w:rPr>
        <w:t>пробиотическими</w:t>
      </w:r>
      <w:proofErr w:type="spellEnd"/>
      <w:r w:rsidRPr="00291167">
        <w:rPr>
          <w:rFonts w:ascii="Times New Roman" w:hAnsi="Times New Roman" w:cs="Times New Roman"/>
          <w:sz w:val="28"/>
          <w:szCs w:val="28"/>
        </w:rPr>
        <w:t>, в их список входит репчатый лук и лук-порей, чеснок, артишоки и бананы</w:t>
      </w:r>
    </w:p>
    <w:sectPr w:rsidR="00AB5A33" w:rsidRPr="00291167" w:rsidSect="001D55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esknees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018"/>
      </v:shape>
    </w:pict>
  </w:numPicBullet>
  <w:abstractNum w:abstractNumId="0">
    <w:nsid w:val="0EE63838"/>
    <w:multiLevelType w:val="hybridMultilevel"/>
    <w:tmpl w:val="784EC2A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1"/>
    <w:rsid w:val="001D555B"/>
    <w:rsid w:val="00291167"/>
    <w:rsid w:val="003D1CF1"/>
    <w:rsid w:val="004B75F9"/>
    <w:rsid w:val="005B33DE"/>
    <w:rsid w:val="009B3D2C"/>
    <w:rsid w:val="00A733EA"/>
    <w:rsid w:val="00A745CB"/>
    <w:rsid w:val="00A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2016-04-11T08:10:00Z</dcterms:created>
  <dcterms:modified xsi:type="dcterms:W3CDTF">2016-04-11T08:49:00Z</dcterms:modified>
</cp:coreProperties>
</file>