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DF" w:rsidRDefault="00A724DF" w:rsidP="005455B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color w:val="000000"/>
          <w:sz w:val="36"/>
          <w:szCs w:val="36"/>
          <w:bdr w:val="none" w:sz="0" w:space="0" w:color="auto" w:frame="1"/>
        </w:rPr>
        <w:t>В последнее время в Российской Федерации заметно участились несчастные случаи, жертвами которых являются дети. Такие деяния квалифицируются юристами как преступления, наказания за которые предусматриваются Уголовным кодексом РФ.</w:t>
      </w:r>
    </w:p>
    <w:p w:rsidR="00A724DF" w:rsidRDefault="00A724DF" w:rsidP="005455B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28639087" wp14:editId="0EAC409F">
            <wp:extent cx="2857500" cy="1905000"/>
            <wp:effectExtent l="0" t="0" r="0" b="0"/>
            <wp:docPr id="1" name="Рисунок 1" descr="638420cd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38420cd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DF" w:rsidRDefault="00A724DF" w:rsidP="00A724D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73737"/>
          <w:sz w:val="20"/>
          <w:szCs w:val="20"/>
        </w:rPr>
      </w:pPr>
    </w:p>
    <w:p w:rsidR="00A724DF" w:rsidRPr="005455B6" w:rsidRDefault="00A724DF" w:rsidP="005455B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sz w:val="20"/>
          <w:szCs w:val="20"/>
        </w:rPr>
      </w:pPr>
      <w:r>
        <w:rPr>
          <w:color w:val="C00000"/>
          <w:sz w:val="36"/>
          <w:szCs w:val="36"/>
          <w:bdr w:val="none" w:sz="0" w:space="0" w:color="auto" w:frame="1"/>
        </w:rPr>
        <w:t>В статье 125 Уголовного Кодекса </w:t>
      </w:r>
      <w:r>
        <w:rPr>
          <w:color w:val="373737"/>
          <w:sz w:val="36"/>
          <w:szCs w:val="36"/>
          <w:bdr w:val="none" w:sz="0" w:space="0" w:color="auto" w:frame="1"/>
        </w:rPr>
        <w:t>Российской Федерации предусмотрены меры наказания для лиц, которые </w:t>
      </w:r>
      <w:r>
        <w:rPr>
          <w:color w:val="C00000"/>
          <w:sz w:val="36"/>
          <w:szCs w:val="36"/>
          <w:bdr w:val="none" w:sz="0" w:space="0" w:color="auto" w:frame="1"/>
        </w:rPr>
        <w:t>заведомо оставили без помощи ребенка, оказавшегося в ситуации</w:t>
      </w:r>
      <w:r>
        <w:rPr>
          <w:color w:val="000000"/>
          <w:sz w:val="36"/>
          <w:szCs w:val="36"/>
          <w:bdr w:val="none" w:sz="0" w:space="0" w:color="auto" w:frame="1"/>
        </w:rPr>
        <w:t>,</w:t>
      </w:r>
      <w:r w:rsidR="005455B6">
        <w:rPr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color w:val="C00000"/>
          <w:sz w:val="36"/>
          <w:szCs w:val="36"/>
          <w:bdr w:val="none" w:sz="0" w:space="0" w:color="auto" w:frame="1"/>
        </w:rPr>
        <w:t>представляющей опасность для его здоровья или жизни</w:t>
      </w:r>
      <w:r>
        <w:rPr>
          <w:color w:val="000000"/>
          <w:sz w:val="36"/>
          <w:szCs w:val="36"/>
          <w:bdr w:val="none" w:sz="0" w:space="0" w:color="auto" w:frame="1"/>
        </w:rPr>
        <w:t>, не имеющего возможность самостоятельно справиться с ситуацией в силу различных причин, в том числе, и возраста. Это касается тех случаев, когда родитель или иной взрослый имел реальную возможность и был обязан оказать необходимую помощь ребенку.</w:t>
      </w:r>
      <w:r w:rsidR="005455B6">
        <w:rPr>
          <w:rFonts w:ascii="Helvetica" w:hAnsi="Helvetica"/>
          <w:color w:val="373737"/>
          <w:sz w:val="20"/>
          <w:szCs w:val="20"/>
        </w:rPr>
        <w:t xml:space="preserve"> </w:t>
      </w:r>
      <w:r w:rsidRPr="005455B6">
        <w:rPr>
          <w:color w:val="000000"/>
          <w:sz w:val="36"/>
          <w:szCs w:val="36"/>
          <w:bdr w:val="none" w:sz="0" w:space="0" w:color="auto" w:frame="1"/>
        </w:rPr>
        <w:t>Сюда же относятся случаи с родителями, которые в силу беспечности позволяют себе оставлять малолетних детей без присмотра на улице, дома или в автомобиле. Под статью</w:t>
      </w:r>
      <w:r w:rsidRPr="005455B6">
        <w:rPr>
          <w:color w:val="C00000"/>
          <w:sz w:val="36"/>
          <w:szCs w:val="36"/>
          <w:bdr w:val="none" w:sz="0" w:space="0" w:color="auto" w:frame="1"/>
        </w:rPr>
        <w:t> </w:t>
      </w:r>
      <w:r w:rsidRPr="005455B6">
        <w:rPr>
          <w:sz w:val="36"/>
          <w:szCs w:val="36"/>
          <w:bdr w:val="none" w:sz="0" w:space="0" w:color="auto" w:frame="1"/>
        </w:rPr>
        <w:t>могут попасть и </w:t>
      </w:r>
      <w:r w:rsidRPr="005455B6">
        <w:rPr>
          <w:color w:val="C00000"/>
          <w:sz w:val="36"/>
          <w:szCs w:val="36"/>
          <w:bdr w:val="none" w:sz="0" w:space="0" w:color="auto" w:frame="1"/>
        </w:rPr>
        <w:t>родители несовершеннолетних, </w:t>
      </w:r>
      <w:r w:rsidRPr="005455B6">
        <w:rPr>
          <w:sz w:val="36"/>
          <w:szCs w:val="36"/>
          <w:bdr w:val="none" w:sz="0" w:space="0" w:color="auto" w:frame="1"/>
        </w:rPr>
        <w:t>которые</w:t>
      </w:r>
      <w:r w:rsidR="005455B6" w:rsidRPr="005455B6">
        <w:rPr>
          <w:color w:val="373737"/>
          <w:sz w:val="36"/>
          <w:szCs w:val="36"/>
          <w:bdr w:val="none" w:sz="0" w:space="0" w:color="auto" w:frame="1"/>
        </w:rPr>
        <w:t xml:space="preserve"> </w:t>
      </w:r>
      <w:r w:rsidRPr="005455B6">
        <w:rPr>
          <w:color w:val="C00000"/>
          <w:sz w:val="36"/>
          <w:szCs w:val="36"/>
          <w:bdr w:val="none" w:sz="0" w:space="0" w:color="auto" w:frame="1"/>
        </w:rPr>
        <w:t>позволяя </w:t>
      </w:r>
      <w:r w:rsidRPr="005455B6">
        <w:rPr>
          <w:color w:val="373737"/>
          <w:sz w:val="36"/>
          <w:szCs w:val="36"/>
          <w:bdr w:val="none" w:sz="0" w:space="0" w:color="auto" w:frame="1"/>
        </w:rPr>
        <w:t>своим </w:t>
      </w:r>
      <w:r w:rsidRPr="005455B6">
        <w:rPr>
          <w:color w:val="C00000"/>
          <w:sz w:val="36"/>
          <w:szCs w:val="36"/>
          <w:bdr w:val="none" w:sz="0" w:space="0" w:color="auto" w:frame="1"/>
        </w:rPr>
        <w:t>детям</w:t>
      </w:r>
      <w:r w:rsidRPr="005455B6">
        <w:rPr>
          <w:color w:val="373737"/>
          <w:sz w:val="36"/>
          <w:szCs w:val="36"/>
          <w:bdr w:val="none" w:sz="0" w:space="0" w:color="auto" w:frame="1"/>
        </w:rPr>
        <w:t> </w:t>
      </w:r>
      <w:r w:rsidRPr="005455B6">
        <w:rPr>
          <w:sz w:val="36"/>
          <w:szCs w:val="36"/>
          <w:bdr w:val="none" w:sz="0" w:space="0" w:color="auto" w:frame="1"/>
        </w:rPr>
        <w:t>гулять на улице </w:t>
      </w:r>
      <w:r w:rsidRPr="005455B6">
        <w:rPr>
          <w:color w:val="C00000"/>
          <w:sz w:val="36"/>
          <w:szCs w:val="36"/>
          <w:bdr w:val="none" w:sz="0" w:space="0" w:color="auto" w:frame="1"/>
        </w:rPr>
        <w:t>позднее 22 часов, не обеспечили их безопасность</w:t>
      </w:r>
      <w:r w:rsidRPr="005455B6">
        <w:rPr>
          <w:color w:val="373737"/>
          <w:sz w:val="36"/>
          <w:szCs w:val="36"/>
          <w:bdr w:val="none" w:sz="0" w:space="0" w:color="auto" w:frame="1"/>
        </w:rPr>
        <w:t xml:space="preserve">, </w:t>
      </w:r>
      <w:r w:rsidRPr="005455B6">
        <w:rPr>
          <w:sz w:val="36"/>
          <w:szCs w:val="36"/>
          <w:bdr w:val="none" w:sz="0" w:space="0" w:color="auto" w:frame="1"/>
        </w:rPr>
        <w:t>вследствие чего дети стали жертвами злоумышленников.</w:t>
      </w:r>
    </w:p>
    <w:p w:rsidR="00A724DF" w:rsidRDefault="00A724DF" w:rsidP="00A724DF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373737"/>
          <w:sz w:val="20"/>
          <w:szCs w:val="20"/>
        </w:rPr>
      </w:pPr>
      <w:bookmarkStart w:id="0" w:name="_GoBack"/>
      <w:bookmarkEnd w:id="0"/>
    </w:p>
    <w:p w:rsidR="00A724DF" w:rsidRDefault="00A724DF" w:rsidP="00A724D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Style w:val="a5"/>
          <w:color w:val="4F6228"/>
          <w:sz w:val="48"/>
          <w:szCs w:val="48"/>
          <w:bdr w:val="none" w:sz="0" w:space="0" w:color="auto" w:frame="1"/>
        </w:rPr>
        <w:t>Какие меры наказания предусмотрены в случае оставления ребенка в опасности</w:t>
      </w:r>
    </w:p>
    <w:p w:rsidR="00A724DF" w:rsidRDefault="00A724DF" w:rsidP="005455B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color w:val="000000"/>
          <w:sz w:val="36"/>
          <w:szCs w:val="36"/>
          <w:bdr w:val="none" w:sz="0" w:space="0" w:color="auto" w:frame="1"/>
        </w:rPr>
        <w:t>Статья 125 УК РФ «Оставление в опасности» предусматривает следующее:</w:t>
      </w:r>
    </w:p>
    <w:p w:rsidR="00A724DF" w:rsidRDefault="00A724DF" w:rsidP="005455B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sym w:font="Symbol" w:char="F0B7"/>
      </w:r>
      <w:r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выплату штрафа;</w:t>
      </w:r>
    </w:p>
    <w:p w:rsidR="00A724DF" w:rsidRDefault="00A724DF" w:rsidP="005455B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lastRenderedPageBreak/>
        <w:sym w:font="Symbol" w:char="F0B7"/>
      </w:r>
      <w:r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обязательные и исправительные работы;</w:t>
      </w:r>
    </w:p>
    <w:p w:rsidR="00A724DF" w:rsidRDefault="00A724DF" w:rsidP="005455B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sym w:font="Symbol" w:char="F0B7"/>
      </w:r>
      <w:r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тюремное заключение.</w:t>
      </w:r>
    </w:p>
    <w:p w:rsidR="00A724DF" w:rsidRDefault="00A724DF" w:rsidP="00A724D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Style w:val="a5"/>
          <w:color w:val="4F6228"/>
          <w:sz w:val="48"/>
          <w:szCs w:val="48"/>
          <w:bdr w:val="none" w:sz="0" w:space="0" w:color="auto" w:frame="1"/>
        </w:rPr>
        <w:t>В каких случаях наступает уголовная ответственность?</w:t>
      </w:r>
    </w:p>
    <w:p w:rsidR="00A724DF" w:rsidRDefault="00A724DF" w:rsidP="005455B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color w:val="000000"/>
          <w:sz w:val="36"/>
          <w:szCs w:val="36"/>
          <w:bdr w:val="none" w:sz="0" w:space="0" w:color="auto" w:frame="1"/>
        </w:rPr>
        <w:t>Непременным условием наступления уголовной ответственности по данной статье является наличие одного из следующих обстоятельств:</w:t>
      </w:r>
    </w:p>
    <w:p w:rsidR="00A724DF" w:rsidRDefault="00A724DF" w:rsidP="005455B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color w:val="000000"/>
          <w:sz w:val="36"/>
          <w:szCs w:val="36"/>
          <w:bdr w:val="none" w:sz="0" w:space="0" w:color="auto" w:frame="1"/>
        </w:rPr>
        <w:t>1. Лицо имело реальную возможность оказать помощь, но уклонилось от этого по разным мотивам.</w:t>
      </w:r>
      <w:r>
        <w:rPr>
          <w:color w:val="000000"/>
          <w:sz w:val="36"/>
          <w:szCs w:val="36"/>
          <w:bdr w:val="none" w:sz="0" w:space="0" w:color="auto" w:frame="1"/>
        </w:rPr>
        <w:br/>
        <w:t>2. Ребенок оказался в ситуации, угрожающей его здоровью или жизни, по вине этого лица.</w:t>
      </w:r>
    </w:p>
    <w:p w:rsidR="005455B6" w:rsidRDefault="005455B6" w:rsidP="005455B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/>
          <w:iCs/>
          <w:color w:val="FF0000"/>
          <w:sz w:val="36"/>
          <w:szCs w:val="36"/>
          <w:bdr w:val="none" w:sz="0" w:space="0" w:color="auto" w:frame="1"/>
        </w:rPr>
      </w:pPr>
    </w:p>
    <w:p w:rsidR="00A724DF" w:rsidRPr="005455B6" w:rsidRDefault="00A724DF" w:rsidP="005455B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373737"/>
          <w:sz w:val="48"/>
          <w:szCs w:val="48"/>
        </w:rPr>
      </w:pPr>
      <w:r w:rsidRPr="005455B6">
        <w:rPr>
          <w:rStyle w:val="a5"/>
          <w:i/>
          <w:iCs/>
          <w:color w:val="FF0000"/>
          <w:sz w:val="48"/>
          <w:szCs w:val="48"/>
          <w:bdr w:val="none" w:sz="0" w:space="0" w:color="auto" w:frame="1"/>
        </w:rPr>
        <w:t>Берегите себя и своих детей!</w:t>
      </w:r>
    </w:p>
    <w:p w:rsidR="00A724DF" w:rsidRPr="005455B6" w:rsidRDefault="00A724DF">
      <w:pPr>
        <w:rPr>
          <w:sz w:val="48"/>
          <w:szCs w:val="48"/>
        </w:rPr>
      </w:pPr>
    </w:p>
    <w:p w:rsidR="00A724DF" w:rsidRDefault="00A724DF" w:rsidP="00A724DF"/>
    <w:sectPr w:rsidR="00A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0E"/>
    <w:rsid w:val="00021B2D"/>
    <w:rsid w:val="005455B6"/>
    <w:rsid w:val="006D550E"/>
    <w:rsid w:val="00A724DF"/>
    <w:rsid w:val="00B75570"/>
    <w:rsid w:val="00E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4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24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4D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724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4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24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4D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72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2017-08-08T12:56:00Z</dcterms:created>
  <dcterms:modified xsi:type="dcterms:W3CDTF">2017-08-09T06:08:00Z</dcterms:modified>
</cp:coreProperties>
</file>